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715" w:rsidRPr="00D50715" w:rsidRDefault="00D50715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t>МИ</w:t>
      </w:r>
      <w:r w:rsidRPr="00D50715">
        <w:rPr>
          <w:rFonts w:ascii="Times New Roman" w:hAnsi="Times New Roman" w:cs="Times New Roman"/>
          <w:sz w:val="24"/>
          <w:szCs w:val="24"/>
        </w:rPr>
        <w:t>НИСТЕРСТВО ЗДРАВООХРАНЕНИЯ РОССИЙСКОЙ ФЕДЕРАЦИИ</w:t>
      </w:r>
    </w:p>
    <w:p w:rsidR="00D50715" w:rsidRPr="00D50715" w:rsidRDefault="00D507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50715" w:rsidRPr="00D50715" w:rsidRDefault="00D507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ПИСЬМО</w:t>
      </w:r>
    </w:p>
    <w:p w:rsidR="00D50715" w:rsidRPr="00D50715" w:rsidRDefault="00D507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от 24 февраля 2026 г. N 31-2/И/2-2986</w:t>
      </w:r>
    </w:p>
    <w:p w:rsidR="00D50715" w:rsidRPr="00D50715" w:rsidRDefault="00D507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50715" w:rsidRPr="00D50715" w:rsidRDefault="00D507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О ФОРМИРОВАНИИ И ЭКОНОМИЧЕСКОМ ОБОСНОВАНИИ</w:t>
      </w:r>
    </w:p>
    <w:p w:rsidR="00D50715" w:rsidRPr="00D50715" w:rsidRDefault="00D507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ТЕРРИТОРИАЛЬНЫХ ПРОГРАММ ГОСУДАРСТВЕННЫХ ГАРАНТИЙ</w:t>
      </w:r>
    </w:p>
    <w:p w:rsidR="00D50715" w:rsidRPr="00D50715" w:rsidRDefault="00D507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БЕСПЛАТНОГО ОКАЗАНИЯ ГРАЖДАНАМ МЕДИЦИНСКОЙ ПОМОЩИ</w:t>
      </w:r>
    </w:p>
    <w:p w:rsidR="00D50715" w:rsidRPr="00D50715" w:rsidRDefault="00D507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НА 2026 - 2028 ГОДЫ</w:t>
      </w:r>
    </w:p>
    <w:p w:rsidR="00D50715" w:rsidRPr="00D50715" w:rsidRDefault="00D507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0715" w:rsidRPr="00D50715" w:rsidRDefault="00D507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 xml:space="preserve">Во исполнение </w:t>
      </w:r>
      <w:hyperlink r:id="rId4">
        <w:r w:rsidRPr="00D50715">
          <w:rPr>
            <w:rFonts w:ascii="Times New Roman" w:hAnsi="Times New Roman" w:cs="Times New Roman"/>
            <w:color w:val="0000FF"/>
            <w:sz w:val="24"/>
            <w:szCs w:val="24"/>
          </w:rPr>
          <w:t>подпункта "б" пункта 2</w:t>
        </w:r>
      </w:hyperlink>
      <w:r w:rsidRPr="00D50715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29 декабря 2025 г. N 2188 "О Программе государственных гарантий бесплатного оказания гражданам медицинской помощи на 2026 год и на плановый период 2027 и 2028 годов" Министерство здравоохранения Российской Федерации совместно с Федеральным фондом обязательного медицинского страхования направляет </w:t>
      </w:r>
      <w:hyperlink w:anchor="P20">
        <w:r w:rsidRPr="00D50715">
          <w:rPr>
            <w:rFonts w:ascii="Times New Roman" w:hAnsi="Times New Roman" w:cs="Times New Roman"/>
            <w:color w:val="0000FF"/>
            <w:sz w:val="24"/>
            <w:szCs w:val="24"/>
          </w:rPr>
          <w:t>разъяснения</w:t>
        </w:r>
      </w:hyperlink>
      <w:r w:rsidRPr="00D50715">
        <w:rPr>
          <w:rFonts w:ascii="Times New Roman" w:hAnsi="Times New Roman" w:cs="Times New Roman"/>
          <w:sz w:val="24"/>
          <w:szCs w:val="24"/>
        </w:rPr>
        <w:t xml:space="preserve"> по вопросам формирования и экономического обоснования территориальных программ государственных гарантий бесплатного оказания гражданам медицинской помощи на 2026 год и на плановый период 2027 и 2028 годов, включая подходы к определению дифференцированных нормативов объема медицинской помощи, в том числе по вопросам формирования и экономического обоснования территориальных программ обязательного медицинского страхования.</w:t>
      </w:r>
    </w:p>
    <w:p w:rsidR="00D50715" w:rsidRPr="00D50715" w:rsidRDefault="00D507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0715" w:rsidRPr="00D50715" w:rsidRDefault="00D5071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В.А.ЗЕЛЕНСКИЙ</w:t>
      </w:r>
    </w:p>
    <w:p w:rsidR="00D50715" w:rsidRPr="00D50715" w:rsidRDefault="00D507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0715" w:rsidRPr="00D50715" w:rsidRDefault="00D507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0715" w:rsidRPr="00D50715" w:rsidRDefault="00D507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0715" w:rsidRPr="00D50715" w:rsidRDefault="00D507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0715" w:rsidRPr="00D50715" w:rsidRDefault="00D507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50715" w:rsidRPr="00D50715" w:rsidRDefault="00D50715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Приложение</w:t>
      </w:r>
    </w:p>
    <w:p w:rsidR="00D50715" w:rsidRPr="00D50715" w:rsidRDefault="00D5071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50715" w:rsidRPr="00D50715" w:rsidRDefault="00D507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0"/>
      <w:bookmarkEnd w:id="0"/>
      <w:r w:rsidRPr="00D50715">
        <w:rPr>
          <w:rFonts w:ascii="Times New Roman" w:hAnsi="Times New Roman" w:cs="Times New Roman"/>
          <w:sz w:val="24"/>
          <w:szCs w:val="24"/>
        </w:rPr>
        <w:t>О ФОРМИРОВАНИИ И ЭКОНОМИЧЕСКОМ ОБОСНОВАНИИ</w:t>
      </w:r>
    </w:p>
    <w:p w:rsidR="00D50715" w:rsidRPr="00D50715" w:rsidRDefault="00D507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ТЕРРИТОРИАЛЬНОЙ ПРОГРАММЫ ГОСУДАРСТВЕННЫХ ГАРАНТИЙ</w:t>
      </w:r>
    </w:p>
    <w:p w:rsidR="00D50715" w:rsidRPr="00D50715" w:rsidRDefault="00D507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БЕСПЛАТНОГО ОКАЗАНИЯ ГРАЖДАНАМ МЕДИЦИНСКОЙ ПОМОЩИ</w:t>
      </w:r>
    </w:p>
    <w:p w:rsidR="00D50715" w:rsidRPr="00D50715" w:rsidRDefault="00D507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НА 2026 ГОД И НА ПЛАНОВЫЙ ПЕРИОД 2027 И 2028 ГОДОВ</w:t>
      </w:r>
    </w:p>
    <w:p w:rsidR="00D50715" w:rsidRPr="00D50715" w:rsidRDefault="00D50715">
      <w:pPr>
        <w:pStyle w:val="ConsPlusNormal"/>
        <w:rPr>
          <w:rFonts w:ascii="Times New Roman" w:hAnsi="Times New Roman" w:cs="Times New Roman"/>
          <w:sz w:val="24"/>
          <w:szCs w:val="24"/>
        </w:rPr>
      </w:pPr>
      <w:hyperlink r:id="rId5"/>
    </w:p>
    <w:p w:rsidR="00D50715" w:rsidRPr="00D50715" w:rsidRDefault="00D50715">
      <w:pPr>
        <w:pStyle w:val="ConsPlusTitle"/>
        <w:spacing w:before="22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Методические подходы к формированию территориальной</w:t>
      </w:r>
    </w:p>
    <w:p w:rsidR="00D50715" w:rsidRPr="00D50715" w:rsidRDefault="00D507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программы, в том числе к установлению исполнительными</w:t>
      </w:r>
    </w:p>
    <w:p w:rsidR="00D50715" w:rsidRPr="00D50715" w:rsidRDefault="00D507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органами государственной власти субъектов Российской</w:t>
      </w:r>
    </w:p>
    <w:p w:rsidR="00D50715" w:rsidRPr="00D50715" w:rsidRDefault="00D507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Федерации дифференцированных нормативов объема и финансового</w:t>
      </w:r>
    </w:p>
    <w:p w:rsidR="00D50715" w:rsidRPr="00D50715" w:rsidRDefault="00D507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обеспечения единицы объема медицинской помощи</w:t>
      </w:r>
    </w:p>
    <w:p w:rsidR="00D50715" w:rsidRPr="00D50715" w:rsidRDefault="00D507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с учетом региональных особенностей</w:t>
      </w:r>
    </w:p>
    <w:p w:rsidR="00D50715" w:rsidRDefault="00D507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0715" w:rsidRPr="00D50715" w:rsidRDefault="00D507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D50715">
        <w:rPr>
          <w:rFonts w:ascii="Times New Roman" w:hAnsi="Times New Roman" w:cs="Times New Roman"/>
          <w:sz w:val="24"/>
          <w:szCs w:val="24"/>
        </w:rPr>
        <w:t xml:space="preserve">Нормативы финансовых затрат на единицу объема предоставления медицинской помощи за счет средств ОМС в рамках базовой программы устанавливаются с учетом коэффициента дифференциации, рассчитанного в соответствии с </w:t>
      </w:r>
      <w:hyperlink r:id="rId6">
        <w:r w:rsidRPr="00D50715">
          <w:rPr>
            <w:rFonts w:ascii="Times New Roman" w:hAnsi="Times New Roman" w:cs="Times New Roman"/>
            <w:color w:val="0000FF"/>
            <w:sz w:val="24"/>
            <w:szCs w:val="24"/>
          </w:rPr>
          <w:t>Методикой</w:t>
        </w:r>
      </w:hyperlink>
      <w:r w:rsidRPr="00D50715">
        <w:rPr>
          <w:rFonts w:ascii="Times New Roman" w:hAnsi="Times New Roman" w:cs="Times New Roman"/>
          <w:sz w:val="24"/>
          <w:szCs w:val="24"/>
        </w:rPr>
        <w:t xml:space="preserve">, утвержденной постановлением Правительства Российской Федерации N 462. Кроме того, с 2024 года </w:t>
      </w:r>
      <w:hyperlink r:id="rId7">
        <w:r w:rsidRPr="00D50715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D5071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2023 г. N 1618 "О внесении изменений в методику распределения субвенций, предоставляемых из бюджета Федерального фонда бюджетам территориальных фондов ОМС на осуществление переданных органам государственной власти субъектов Российской Федерации </w:t>
      </w:r>
      <w:r w:rsidRPr="00D50715">
        <w:rPr>
          <w:rFonts w:ascii="Times New Roman" w:hAnsi="Times New Roman" w:cs="Times New Roman"/>
          <w:sz w:val="24"/>
          <w:szCs w:val="24"/>
        </w:rPr>
        <w:lastRenderedPageBreak/>
        <w:t>полномочий Российской Федерации в сфере обязательного медицинского страхования" в расчет субвенции введен новый коэффициент доступности медицинской помощи, который обеспечит дополнительное увеличение субвенции для регионов с низкой плотностью населения, наличием труднодоступных и отдаленных местностей.</w:t>
      </w:r>
    </w:p>
    <w:p w:rsidR="00D50715" w:rsidRPr="00D50715" w:rsidRDefault="00D507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Указанный коэффициент доступности рекомендуется применять приоритетно к нормативам финансовых затрат на единицу объема медицинской помощи в целях оказания медицинской помощи:</w:t>
      </w:r>
    </w:p>
    <w:p w:rsidR="00D50715" w:rsidRPr="00D50715" w:rsidRDefault="00D507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с использованием передвижных форм оказания медицинской помощи (мобильных бригад);</w:t>
      </w:r>
    </w:p>
    <w:p w:rsidR="00D50715" w:rsidRPr="00D50715" w:rsidRDefault="00D507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в фельдшерско-акушерских пунктах (фельдшерских пунктах, фельдшерских здравпунктах);</w:t>
      </w:r>
    </w:p>
    <w:p w:rsidR="00D50715" w:rsidRPr="00D50715" w:rsidRDefault="00D507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застрахованным лицам за пределами субъекта Российской Федерации, на территории которого выдан полис ОМС.</w:t>
      </w:r>
    </w:p>
    <w:p w:rsidR="00D50715" w:rsidRDefault="00D50715">
      <w:pPr>
        <w:pStyle w:val="ConsPlusTitle"/>
        <w:spacing w:before="22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50715" w:rsidRPr="00D50715" w:rsidRDefault="00D50715">
      <w:pPr>
        <w:pStyle w:val="ConsPlusTitle"/>
        <w:spacing w:before="22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Первичная медико-санитарная помощь</w:t>
      </w:r>
    </w:p>
    <w:p w:rsidR="00D50715" w:rsidRPr="00D50715" w:rsidRDefault="00D507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 xml:space="preserve">Кроме того, </w:t>
      </w:r>
      <w:hyperlink r:id="rId8">
        <w:r w:rsidRPr="00D50715">
          <w:rPr>
            <w:rFonts w:ascii="Times New Roman" w:hAnsi="Times New Roman" w:cs="Times New Roman"/>
            <w:color w:val="0000FF"/>
            <w:sz w:val="24"/>
            <w:szCs w:val="24"/>
          </w:rPr>
          <w:t>приказом</w:t>
        </w:r>
      </w:hyperlink>
      <w:r w:rsidRPr="00D50715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 от 28 сентября 2023 г. N 515н "О внесении изменений в порядок проведения профилактического медицинского осмотра и диспансеризации определенных групп взрослого населения, утвержденный приказом Министерства здравоохранения Российской Федерации от 27 апреля 2021 г. N 404н" (далее - Приказ Минздрава России N 515н), предусмотрена возможность проведения профилактического медицинского осмотра и (или) диспансеризации застрахованному по ОМС лицу в медицинской организации, в которой гражданин получает первичную медико-санитарную помощь, а также в иной медицинской организации, участвующей в реализации территориальной программы ОМС, по согласованию с работодателем и (или) руководителем образовательной организации, в том числе по месту нахождения мобильной медицинской бригады, организованной в структуре медицинской организации (включая место работы и учебы).</w:t>
      </w:r>
    </w:p>
    <w:p w:rsidR="00D50715" w:rsidRPr="00D50715" w:rsidRDefault="00D507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 xml:space="preserve">Комиссия по разработке территориальной программы обязательного медицинского страхования в субъекте Российской Федерации (далее - Комиссия) распределяет медицинским организациям объемы профилактических медицинских осмотров и (или) диспансеризации исходя из количества, пола и возраста застрахованных лиц, количества прикрепленных застрахованных лиц к медицинским организациям с учетом положений, установленных Федеральным </w:t>
      </w:r>
      <w:hyperlink r:id="rId9">
        <w:r w:rsidRPr="00D50715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D50715">
        <w:rPr>
          <w:rFonts w:ascii="Times New Roman" w:hAnsi="Times New Roman" w:cs="Times New Roman"/>
          <w:sz w:val="24"/>
          <w:szCs w:val="24"/>
        </w:rPr>
        <w:t xml:space="preserve"> N 326-ФЗ и </w:t>
      </w:r>
      <w:hyperlink r:id="rId10">
        <w:r w:rsidRPr="00D50715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D50715">
        <w:rPr>
          <w:rFonts w:ascii="Times New Roman" w:hAnsi="Times New Roman" w:cs="Times New Roman"/>
          <w:sz w:val="24"/>
          <w:szCs w:val="24"/>
        </w:rPr>
        <w:t xml:space="preserve"> обязательного медицинского страхования, утвержденными приказом Министерства здравоохранения Российской Федерации от 21 августа 2025 г. N 496н (Зарегистрировано в Минюсте России 29 августа 2025 г. N 83407) (далее - Правила).</w:t>
      </w:r>
    </w:p>
    <w:p w:rsidR="00D50715" w:rsidRPr="00D50715" w:rsidRDefault="00D507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В случае проведения профилактических медицинских осмотров и (или) диспансеризации в иной медицинской организации перераспределение объемов медицинской помощи между ней и медицинской организацией, в которой гражданин получает первичную медико-санитарную помощь, не требуется.</w:t>
      </w:r>
    </w:p>
    <w:p w:rsidR="00D50715" w:rsidRDefault="00D507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 xml:space="preserve">При этом, согласно положениям </w:t>
      </w:r>
      <w:hyperlink r:id="rId11">
        <w:r w:rsidRPr="00D50715">
          <w:rPr>
            <w:rFonts w:ascii="Times New Roman" w:hAnsi="Times New Roman" w:cs="Times New Roman"/>
            <w:color w:val="0000FF"/>
            <w:sz w:val="24"/>
            <w:szCs w:val="24"/>
          </w:rPr>
          <w:t>пункта 10.1</w:t>
        </w:r>
      </w:hyperlink>
      <w:r w:rsidRPr="00D50715">
        <w:rPr>
          <w:rFonts w:ascii="Times New Roman" w:hAnsi="Times New Roman" w:cs="Times New Roman"/>
          <w:sz w:val="24"/>
          <w:szCs w:val="24"/>
        </w:rPr>
        <w:t xml:space="preserve"> Приказа N 515н, иная медицинская организация по согласованию с работодателем и (или) руководителем образовательной организации формирует и направляет в территориальный фонд ОМС предварительный перечень граждан для прохождения профилактических медицинских осмотров и (или) </w:t>
      </w:r>
      <w:r w:rsidRPr="00D50715">
        <w:rPr>
          <w:rFonts w:ascii="Times New Roman" w:hAnsi="Times New Roman" w:cs="Times New Roman"/>
          <w:sz w:val="24"/>
          <w:szCs w:val="24"/>
        </w:rPr>
        <w:lastRenderedPageBreak/>
        <w:t>диспансеризации в иной медицинской организации, в том числе по месту нахождения мобильной медицинской бригады, организованной в структуре иной медицинской организации (включая место работы и учебы), предусматривающий адрес, дату и время проведения профилактических медицинских осмотров и (или) диспансеризации, фамилию, имя, отчество (при наличии), возраст (дату рождения), номер полиса ОМС, страховой номер индивидуального лицевого счета работника и (или) обучающегося.</w:t>
      </w:r>
    </w:p>
    <w:p w:rsidR="00D50715" w:rsidRDefault="00D507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0715" w:rsidRPr="00D50715" w:rsidRDefault="00D507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0715" w:rsidRPr="00D50715" w:rsidRDefault="00D507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 xml:space="preserve">Установленные </w:t>
      </w:r>
      <w:hyperlink r:id="rId12">
        <w:r w:rsidRPr="00D50715">
          <w:rPr>
            <w:rFonts w:ascii="Times New Roman" w:hAnsi="Times New Roman" w:cs="Times New Roman"/>
            <w:color w:val="0000FF"/>
            <w:sz w:val="24"/>
            <w:szCs w:val="24"/>
          </w:rPr>
          <w:t>Программой</w:t>
        </w:r>
      </w:hyperlink>
      <w:r w:rsidRPr="00D50715">
        <w:rPr>
          <w:rFonts w:ascii="Times New Roman" w:hAnsi="Times New Roman" w:cs="Times New Roman"/>
          <w:sz w:val="24"/>
          <w:szCs w:val="24"/>
        </w:rPr>
        <w:t xml:space="preserve"> средние нормативы финансовых затрат на 2026 год на одно комплексное посещение для проведения профилактических медицинских осмотров (2 611,1 рубля), на одно комплексное посещение для проведения диспансеризации (3 123 рубля) включают в том числе расходы на проведение профилактических медицинских осмотров и диспансеризации мобильными медицинскими бригадами, а также проведение указанных мероприятий в выходные дни.</w:t>
      </w:r>
    </w:p>
    <w:p w:rsidR="00D50715" w:rsidRPr="00D50715" w:rsidRDefault="00D507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Средний норматив финансовых затрат на проведение углубленной диспансеризации устанавливается отдельно.</w:t>
      </w:r>
    </w:p>
    <w:p w:rsidR="00D50715" w:rsidRPr="00D50715" w:rsidRDefault="00D507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0715">
        <w:rPr>
          <w:rFonts w:ascii="Times New Roman" w:hAnsi="Times New Roman" w:cs="Times New Roman"/>
          <w:sz w:val="24"/>
          <w:szCs w:val="24"/>
        </w:rPr>
        <w:t>Субъект Российской Федерации может устанавливать территориальные нормативы финансовых затрат на одно комплексное посещение для проведения профилактических медицинских осмотров и диспансеризации как без учета расходов на оказание медицинской помощи мобильными медицинскими бригадами, так и с учетом указанных расходов.</w:t>
      </w:r>
    </w:p>
    <w:p w:rsidR="00D50715" w:rsidRPr="00D50715" w:rsidRDefault="00D50715">
      <w:pPr>
        <w:pStyle w:val="ConsPlusNormal"/>
        <w:rPr>
          <w:rFonts w:ascii="Times New Roman" w:hAnsi="Times New Roman" w:cs="Times New Roman"/>
          <w:sz w:val="24"/>
          <w:szCs w:val="24"/>
        </w:rPr>
      </w:pPr>
      <w:hyperlink r:id="rId13">
        <w:r w:rsidRPr="00D50715">
          <w:rPr>
            <w:rFonts w:ascii="Times New Roman" w:hAnsi="Times New Roman" w:cs="Times New Roman"/>
            <w:i/>
            <w:color w:val="0000FF"/>
            <w:sz w:val="24"/>
            <w:szCs w:val="24"/>
          </w:rPr>
          <w:br/>
          <w:t>&lt;Письмо&gt; Минздрава России от 24.02.2026 N 31-2/И/2-2986 "О формировании и экономическом обосновании территориальных программ государственных гарантий бесплатного оказания гражданам медицинской помощи на 2026 - 2028 годы" {</w:t>
        </w:r>
        <w:proofErr w:type="spellStart"/>
        <w:r w:rsidRPr="00D50715">
          <w:rPr>
            <w:rFonts w:ascii="Times New Roman" w:hAnsi="Times New Roman" w:cs="Times New Roman"/>
            <w:i/>
            <w:color w:val="0000FF"/>
            <w:sz w:val="24"/>
            <w:szCs w:val="24"/>
          </w:rPr>
          <w:t>КонсультантПлюс</w:t>
        </w:r>
        <w:proofErr w:type="spellEnd"/>
        <w:r w:rsidRPr="00D50715">
          <w:rPr>
            <w:rFonts w:ascii="Times New Roman" w:hAnsi="Times New Roman" w:cs="Times New Roman"/>
            <w:i/>
            <w:color w:val="0000FF"/>
            <w:sz w:val="24"/>
            <w:szCs w:val="24"/>
          </w:rPr>
          <w:t>}</w:t>
        </w:r>
      </w:hyperlink>
      <w:r w:rsidRPr="00D50715">
        <w:rPr>
          <w:rFonts w:ascii="Times New Roman" w:hAnsi="Times New Roman" w:cs="Times New Roman"/>
          <w:sz w:val="24"/>
          <w:szCs w:val="24"/>
        </w:rPr>
        <w:br/>
      </w:r>
    </w:p>
    <w:p w:rsidR="003838E5" w:rsidRDefault="003838E5"/>
    <w:sectPr w:rsidR="003838E5" w:rsidSect="00C55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715"/>
    <w:rsid w:val="003838E5"/>
    <w:rsid w:val="00D50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5B5FBD-D69B-4773-90E2-8784EE974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07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507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9920" TargetMode="External"/><Relationship Id="rId13" Type="http://schemas.openxmlformats.org/officeDocument/2006/relationships/hyperlink" Target="https://login.consultant.ru/link/?req=doc&amp;base=LAW&amp;n=527562&amp;dst=10028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58812" TargetMode="External"/><Relationship Id="rId12" Type="http://schemas.openxmlformats.org/officeDocument/2006/relationships/hyperlink" Target="https://login.consultant.ru/link/?req=doc&amp;base=LAW&amp;n=530892&amp;dst=10003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8868&amp;dst=100023" TargetMode="External"/><Relationship Id="rId11" Type="http://schemas.openxmlformats.org/officeDocument/2006/relationships/hyperlink" Target="https://login.consultant.ru/link/?req=doc&amp;base=LAW&amp;n=459920&amp;dst=100013" TargetMode="External"/><Relationship Id="rId5" Type="http://schemas.openxmlformats.org/officeDocument/2006/relationships/hyperlink" Target="https://login.consultant.ru/link/?req=doc&amp;base=LAW&amp;n=527562&amp;dst=100001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13432&amp;dst=100022" TargetMode="External"/><Relationship Id="rId4" Type="http://schemas.openxmlformats.org/officeDocument/2006/relationships/hyperlink" Target="https://login.consultant.ru/link/?req=doc&amp;base=LAW&amp;n=530892&amp;dst=100011" TargetMode="External"/><Relationship Id="rId9" Type="http://schemas.openxmlformats.org/officeDocument/2006/relationships/hyperlink" Target="https://login.consultant.ru/link/?req=doc&amp;base=LAW&amp;n=50753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1147</Words>
  <Characters>6539</Characters>
  <Application>Microsoft Office Word</Application>
  <DocSecurity>0</DocSecurity>
  <Lines>54</Lines>
  <Paragraphs>15</Paragraphs>
  <ScaleCrop>false</ScaleCrop>
  <Company/>
  <LinksUpToDate>false</LinksUpToDate>
  <CharactersWithSpaces>7671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SAVINOVA</cp:lastModifiedBy>
  <cp:revision>1</cp:revision>
  <dcterms:created xsi:type="dcterms:W3CDTF">2026-07-03T15:37:00Z</dcterms:created>
  <dcterms:modified xsi:type="dcterms:W3CDTF">2026-07-03T15:41:00Z</dcterms:modified>
</cp:coreProperties>
</file>